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E4" w:rsidRPr="00D43D07" w:rsidRDefault="00636A1F" w:rsidP="00795DE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43D07">
        <w:rPr>
          <w:rFonts w:ascii="標楷體" w:eastAsia="標楷體" w:hAnsi="標楷體" w:hint="eastAsia"/>
          <w:b/>
          <w:sz w:val="28"/>
          <w:szCs w:val="28"/>
        </w:rPr>
        <w:t>建議教案</w:t>
      </w:r>
    </w:p>
    <w:p w:rsidR="00795DE4" w:rsidRDefault="00795DE4" w:rsidP="00795DE4">
      <w:pPr>
        <w:jc w:val="center"/>
        <w:rPr>
          <w:b/>
          <w:sz w:val="28"/>
          <w:szCs w:val="28"/>
        </w:rPr>
      </w:pPr>
    </w:p>
    <w:p w:rsidR="00795DE4" w:rsidRPr="00D43D07" w:rsidRDefault="00795DE4" w:rsidP="00795DE4">
      <w:pPr>
        <w:rPr>
          <w:rFonts w:ascii="標楷體" w:eastAsia="標楷體" w:hAnsi="標楷體"/>
          <w:b/>
          <w:szCs w:val="24"/>
        </w:rPr>
      </w:pPr>
      <w:r w:rsidRPr="00D43D07">
        <w:rPr>
          <w:rFonts w:ascii="標楷體" w:eastAsia="標楷體" w:hAnsi="標楷體" w:hint="eastAsia"/>
          <w:b/>
          <w:szCs w:val="24"/>
        </w:rPr>
        <w:t>建議</w:t>
      </w:r>
      <w:r w:rsidR="00636A1F" w:rsidRPr="00D43D07">
        <w:rPr>
          <w:rFonts w:ascii="標楷體" w:eastAsia="標楷體" w:hAnsi="標楷體" w:hint="eastAsia"/>
          <w:b/>
          <w:szCs w:val="24"/>
        </w:rPr>
        <w:t>課節時間：</w:t>
      </w:r>
    </w:p>
    <w:p w:rsidR="005E4D71" w:rsidRPr="00D43D07" w:rsidRDefault="00795DE4">
      <w:pPr>
        <w:rPr>
          <w:rFonts w:ascii="標楷體" w:eastAsia="標楷體" w:hAnsi="標楷體"/>
        </w:rPr>
      </w:pPr>
      <w:r w:rsidRPr="00D43D07">
        <w:rPr>
          <w:rFonts w:ascii="標楷體" w:eastAsia="標楷體" w:hAnsi="標楷體" w:hint="eastAsia"/>
        </w:rPr>
        <w:t>以下教案設計適合雙連堂共四節</w:t>
      </w:r>
      <w:r w:rsidR="00636A1F" w:rsidRPr="00D43D07">
        <w:rPr>
          <w:rFonts w:ascii="標楷體" w:eastAsia="標楷體" w:hAnsi="標楷體" w:hint="eastAsia"/>
        </w:rPr>
        <w:t>課</w:t>
      </w:r>
      <w:r w:rsidRPr="00D43D07">
        <w:rPr>
          <w:rFonts w:ascii="標楷體" w:eastAsia="標楷體" w:hAnsi="標楷體" w:hint="eastAsia"/>
        </w:rPr>
        <w:t>，每節連堂共80分鐘</w:t>
      </w:r>
    </w:p>
    <w:p w:rsidR="00795DE4" w:rsidRPr="00D43D07" w:rsidRDefault="00795DE4">
      <w:pPr>
        <w:rPr>
          <w:rFonts w:ascii="標楷體" w:eastAsia="標楷體" w:hAnsi="標楷體"/>
        </w:rPr>
      </w:pPr>
    </w:p>
    <w:p w:rsidR="005E4D71" w:rsidRPr="00D43D07" w:rsidRDefault="00795DE4">
      <w:pPr>
        <w:rPr>
          <w:rFonts w:ascii="標楷體" w:eastAsia="標楷體" w:hAnsi="標楷體"/>
          <w:b/>
        </w:rPr>
      </w:pPr>
      <w:r w:rsidRPr="00D43D07">
        <w:rPr>
          <w:rFonts w:ascii="標楷體" w:eastAsia="標楷體" w:hAnsi="標楷體" w:hint="eastAsia"/>
          <w:b/>
        </w:rPr>
        <w:t>學習目標</w:t>
      </w:r>
      <w:r w:rsidR="00636A1F" w:rsidRPr="00D43D07">
        <w:rPr>
          <w:rFonts w:ascii="標楷體" w:eastAsia="標楷體" w:hAnsi="標楷體" w:hint="eastAsia"/>
          <w:b/>
        </w:rPr>
        <w:t>：</w:t>
      </w:r>
    </w:p>
    <w:p w:rsidR="00795DE4" w:rsidRPr="00D43D07" w:rsidRDefault="00795DE4">
      <w:pPr>
        <w:rPr>
          <w:rFonts w:ascii="標楷體" w:eastAsia="標楷體" w:hAnsi="標楷體" w:cs="Arial"/>
        </w:rPr>
      </w:pPr>
      <w:r w:rsidRPr="00D43D07">
        <w:rPr>
          <w:rFonts w:ascii="標楷體" w:eastAsia="標楷體" w:hAnsi="標楷體" w:cs="Arial" w:hint="eastAsia"/>
        </w:rPr>
        <w:t>完成本課堂後，學生能夠：</w:t>
      </w:r>
    </w:p>
    <w:p w:rsidR="00636A1F" w:rsidRPr="00D43D07" w:rsidRDefault="00636A1F">
      <w:pPr>
        <w:rPr>
          <w:rFonts w:ascii="標楷體" w:eastAsia="標楷體" w:hAnsi="標楷體"/>
          <w:b/>
        </w:rPr>
      </w:pPr>
    </w:p>
    <w:p w:rsidR="00795DE4" w:rsidRPr="00D43D07" w:rsidRDefault="00795DE4" w:rsidP="00636A1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43D07">
        <w:rPr>
          <w:rFonts w:ascii="標楷體" w:eastAsia="標楷體" w:hAnsi="標楷體" w:hint="eastAsia"/>
        </w:rPr>
        <w:t>指出及描述</w:t>
      </w:r>
      <w:r w:rsidR="00636A1F" w:rsidRPr="00D43D07">
        <w:rPr>
          <w:rFonts w:ascii="標楷體" w:eastAsia="標楷體" w:hAnsi="標楷體" w:hint="eastAsia"/>
        </w:rPr>
        <w:t>一些</w:t>
      </w:r>
      <w:r w:rsidRPr="00D43D07">
        <w:rPr>
          <w:rFonts w:ascii="標楷體" w:eastAsia="標楷體" w:hAnsi="標楷體" w:hint="eastAsia"/>
        </w:rPr>
        <w:t>重要的環保概念，包括減廢</w:t>
      </w:r>
      <w:r w:rsidR="00636A1F" w:rsidRPr="00D43D07">
        <w:rPr>
          <w:rFonts w:ascii="標楷體" w:eastAsia="標楷體" w:hAnsi="標楷體" w:hint="eastAsia"/>
        </w:rPr>
        <w:t>、</w:t>
      </w:r>
      <w:r w:rsidRPr="00D43D07">
        <w:rPr>
          <w:rFonts w:ascii="標楷體" w:eastAsia="標楷體" w:hAnsi="標楷體" w:hint="eastAsia"/>
        </w:rPr>
        <w:t>廢物管理架構</w:t>
      </w:r>
      <w:r w:rsidR="00636A1F" w:rsidRPr="00D43D07">
        <w:rPr>
          <w:rFonts w:ascii="標楷體" w:eastAsia="標楷體" w:hAnsi="標楷體" w:hint="eastAsia"/>
        </w:rPr>
        <w:t>、</w:t>
      </w:r>
      <w:r w:rsidRPr="00D43D07">
        <w:rPr>
          <w:rFonts w:ascii="標楷體" w:eastAsia="標楷體" w:hAnsi="標楷體" w:hint="eastAsia"/>
        </w:rPr>
        <w:t>升級再造</w:t>
      </w:r>
    </w:p>
    <w:p w:rsidR="00636A1F" w:rsidRPr="00D43D07" w:rsidRDefault="00636A1F" w:rsidP="00636A1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43D07">
        <w:rPr>
          <w:rFonts w:ascii="標楷體" w:eastAsia="標楷體" w:hAnsi="標楷體" w:hint="eastAsia"/>
        </w:rPr>
        <w:t>描述</w:t>
      </w:r>
      <w:r w:rsidR="00795DE4" w:rsidRPr="00D43D07">
        <w:rPr>
          <w:rFonts w:ascii="標楷體" w:eastAsia="標楷體" w:hAnsi="標楷體" w:hint="eastAsia"/>
        </w:rPr>
        <w:t>一些</w:t>
      </w:r>
      <w:r w:rsidRPr="00D43D07">
        <w:rPr>
          <w:rFonts w:ascii="標楷體" w:eastAsia="標楷體" w:hAnsi="標楷體" w:hint="eastAsia"/>
        </w:rPr>
        <w:t>在香港</w:t>
      </w:r>
      <w:r w:rsidR="00795DE4" w:rsidRPr="00D43D07">
        <w:rPr>
          <w:rFonts w:ascii="標楷體" w:eastAsia="標楷體" w:hAnsi="標楷體" w:hint="eastAsia"/>
        </w:rPr>
        <w:t>常見的可回收材料</w:t>
      </w:r>
      <w:r w:rsidRPr="00D43D07">
        <w:rPr>
          <w:rFonts w:ascii="標楷體" w:eastAsia="標楷體" w:hAnsi="標楷體" w:hint="eastAsia"/>
        </w:rPr>
        <w:t>及其再造過程，如鋁罐、玻璃瓶、塑料、廢紙等</w:t>
      </w:r>
    </w:p>
    <w:p w:rsidR="00795DE4" w:rsidRPr="00D43D07" w:rsidRDefault="00636A1F" w:rsidP="00636A1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43D07">
        <w:rPr>
          <w:rFonts w:ascii="標楷體" w:eastAsia="標楷體" w:hAnsi="標楷體" w:hint="eastAsia"/>
        </w:rPr>
        <w:t>說明物盡其用的重要性，並懂得把部份廢物轉化成有用</w:t>
      </w:r>
      <w:r w:rsidR="00795DE4" w:rsidRPr="00D43D07">
        <w:rPr>
          <w:rFonts w:ascii="標楷體" w:eastAsia="標楷體" w:hAnsi="標楷體" w:hint="eastAsia"/>
        </w:rPr>
        <w:t>物品</w:t>
      </w:r>
    </w:p>
    <w:p w:rsidR="00795DE4" w:rsidRPr="00D43D07" w:rsidRDefault="00636A1F" w:rsidP="00636A1F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43D07">
        <w:rPr>
          <w:rFonts w:ascii="標楷體" w:eastAsia="標楷體" w:hAnsi="標楷體" w:hint="eastAsia"/>
        </w:rPr>
        <w:t>理解及說明環保4R在日常生活的重要性</w:t>
      </w:r>
    </w:p>
    <w:p w:rsidR="00795DE4" w:rsidRPr="00D43D07" w:rsidRDefault="00795DE4">
      <w:pPr>
        <w:rPr>
          <w:rFonts w:ascii="標楷體" w:eastAsia="標楷體" w:hAnsi="標楷體"/>
        </w:rPr>
      </w:pPr>
    </w:p>
    <w:p w:rsidR="001817A7" w:rsidRPr="00D43D07" w:rsidRDefault="00636A1F">
      <w:pPr>
        <w:rPr>
          <w:rFonts w:ascii="標楷體" w:eastAsia="標楷體" w:hAnsi="標楷體"/>
          <w:b/>
        </w:rPr>
      </w:pPr>
      <w:r w:rsidRPr="00D43D07">
        <w:rPr>
          <w:rFonts w:ascii="標楷體" w:eastAsia="標楷體" w:hAnsi="標楷體" w:hint="eastAsia"/>
          <w:b/>
        </w:rPr>
        <w:t>教案及流程：</w:t>
      </w:r>
    </w:p>
    <w:p w:rsidR="00FE6FCA" w:rsidRDefault="00FE6FCA">
      <w:pPr>
        <w:rPr>
          <w:b/>
        </w:rPr>
      </w:pPr>
    </w:p>
    <w:p w:rsidR="00636A1F" w:rsidRDefault="00636A1F">
      <w:r w:rsidRPr="00636A1F">
        <w:rPr>
          <w:rFonts w:hint="eastAsia"/>
        </w:rPr>
        <w:t>連堂一</w:t>
      </w:r>
      <w:r>
        <w:rPr>
          <w:rFonts w:hint="eastAsia"/>
        </w:rPr>
        <w:t>：</w:t>
      </w:r>
    </w:p>
    <w:p w:rsidR="00636A1F" w:rsidRDefault="00636A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3699"/>
        <w:gridCol w:w="2451"/>
      </w:tblGrid>
      <w:tr w:rsidR="00636A1F" w:rsidTr="00636A1F">
        <w:tc>
          <w:tcPr>
            <w:tcW w:w="1951" w:type="dxa"/>
            <w:shd w:val="pct15" w:color="auto" w:fill="auto"/>
          </w:tcPr>
          <w:p w:rsidR="00636A1F" w:rsidRDefault="00636A1F">
            <w:r>
              <w:rPr>
                <w:rFonts w:hint="eastAsia"/>
              </w:rPr>
              <w:t>活動</w:t>
            </w:r>
          </w:p>
        </w:tc>
        <w:tc>
          <w:tcPr>
            <w:tcW w:w="1701" w:type="dxa"/>
            <w:shd w:val="pct15" w:color="auto" w:fill="auto"/>
          </w:tcPr>
          <w:p w:rsidR="00636A1F" w:rsidRDefault="00636A1F">
            <w:r>
              <w:rPr>
                <w:rFonts w:hint="eastAsia"/>
              </w:rPr>
              <w:t>學習目標</w:t>
            </w:r>
          </w:p>
        </w:tc>
        <w:tc>
          <w:tcPr>
            <w:tcW w:w="3699" w:type="dxa"/>
            <w:shd w:val="pct15" w:color="auto" w:fill="auto"/>
          </w:tcPr>
          <w:p w:rsidR="00636A1F" w:rsidRDefault="00636A1F">
            <w:r>
              <w:rPr>
                <w:rFonts w:hint="eastAsia"/>
              </w:rPr>
              <w:t>內容</w:t>
            </w:r>
          </w:p>
        </w:tc>
        <w:tc>
          <w:tcPr>
            <w:tcW w:w="2451" w:type="dxa"/>
            <w:shd w:val="pct15" w:color="auto" w:fill="auto"/>
          </w:tcPr>
          <w:p w:rsidR="00636A1F" w:rsidRDefault="00636A1F">
            <w:r>
              <w:rPr>
                <w:rFonts w:hint="eastAsia"/>
              </w:rPr>
              <w:t>時間</w:t>
            </w:r>
          </w:p>
        </w:tc>
      </w:tr>
      <w:tr w:rsidR="00636A1F" w:rsidTr="00636A1F">
        <w:tc>
          <w:tcPr>
            <w:tcW w:w="1951" w:type="dxa"/>
          </w:tcPr>
          <w:p w:rsidR="00636A1F" w:rsidRDefault="00636A1F">
            <w:r>
              <w:rPr>
                <w:rFonts w:hint="eastAsia"/>
              </w:rPr>
              <w:t>講學：理保</w:t>
            </w:r>
            <w:r>
              <w:rPr>
                <w:rFonts w:hint="eastAsia"/>
              </w:rPr>
              <w:t>4R</w:t>
            </w:r>
          </w:p>
        </w:tc>
        <w:tc>
          <w:tcPr>
            <w:tcW w:w="1701" w:type="dxa"/>
          </w:tcPr>
          <w:p w:rsidR="00636A1F" w:rsidRDefault="00636A1F"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>1,4</w:t>
            </w:r>
          </w:p>
        </w:tc>
        <w:tc>
          <w:tcPr>
            <w:tcW w:w="3699" w:type="dxa"/>
          </w:tcPr>
          <w:p w:rsidR="00636A1F" w:rsidRDefault="00636A1F" w:rsidP="00636A1F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減廢</w:t>
            </w:r>
          </w:p>
          <w:p w:rsidR="00636A1F" w:rsidRDefault="00636A1F" w:rsidP="00636A1F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廢物管理架構</w:t>
            </w:r>
          </w:p>
          <w:p w:rsidR="00636A1F" w:rsidRDefault="00636A1F" w:rsidP="00636A1F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升級再造</w:t>
            </w:r>
          </w:p>
        </w:tc>
        <w:tc>
          <w:tcPr>
            <w:tcW w:w="2451" w:type="dxa"/>
          </w:tcPr>
          <w:p w:rsidR="00636A1F" w:rsidRDefault="00636A1F">
            <w:r>
              <w:rPr>
                <w:rFonts w:hint="eastAsia"/>
              </w:rPr>
              <w:t xml:space="preserve">25 </w:t>
            </w:r>
            <w:r>
              <w:rPr>
                <w:rFonts w:hint="eastAsia"/>
              </w:rPr>
              <w:t>分鐘</w:t>
            </w:r>
          </w:p>
        </w:tc>
      </w:tr>
      <w:tr w:rsidR="00636A1F" w:rsidTr="00636A1F">
        <w:tc>
          <w:tcPr>
            <w:tcW w:w="1951" w:type="dxa"/>
          </w:tcPr>
          <w:p w:rsidR="00636A1F" w:rsidRDefault="00636A1F">
            <w:r>
              <w:rPr>
                <w:rFonts w:hint="eastAsia"/>
              </w:rPr>
              <w:t>講學：可回收材料的再造過程</w:t>
            </w:r>
          </w:p>
        </w:tc>
        <w:tc>
          <w:tcPr>
            <w:tcW w:w="1701" w:type="dxa"/>
          </w:tcPr>
          <w:p w:rsidR="00636A1F" w:rsidRDefault="00636A1F"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>2,4</w:t>
            </w:r>
          </w:p>
        </w:tc>
        <w:tc>
          <w:tcPr>
            <w:tcW w:w="3699" w:type="dxa"/>
          </w:tcPr>
          <w:p w:rsidR="00636A1F" w:rsidRDefault="00636A1F" w:rsidP="00636A1F">
            <w:pPr>
              <w:pStyle w:val="ListParagraph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堆肥</w:t>
            </w:r>
          </w:p>
          <w:p w:rsidR="00636A1F" w:rsidRDefault="00636A1F" w:rsidP="00636A1F">
            <w:pPr>
              <w:pStyle w:val="ListParagraph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在香港常見的可回收材料及其再造過程，如鋁罐</w:t>
            </w:r>
            <w:r w:rsidRPr="00636A1F">
              <w:rPr>
                <w:rFonts w:hint="eastAsia"/>
              </w:rPr>
              <w:t>、</w:t>
            </w:r>
            <w:r>
              <w:rPr>
                <w:rFonts w:hint="eastAsia"/>
              </w:rPr>
              <w:t>玻璃瓶</w:t>
            </w:r>
            <w:r w:rsidRPr="00636A1F">
              <w:rPr>
                <w:rFonts w:hint="eastAsia"/>
              </w:rPr>
              <w:t>、</w:t>
            </w:r>
            <w:r>
              <w:rPr>
                <w:rFonts w:hint="eastAsia"/>
              </w:rPr>
              <w:t>塑料</w:t>
            </w:r>
            <w:r w:rsidRPr="00636A1F">
              <w:rPr>
                <w:rFonts w:hint="eastAsia"/>
              </w:rPr>
              <w:t>、</w:t>
            </w:r>
            <w:r>
              <w:rPr>
                <w:rFonts w:hint="eastAsia"/>
              </w:rPr>
              <w:t>廢紙等</w:t>
            </w:r>
          </w:p>
        </w:tc>
        <w:tc>
          <w:tcPr>
            <w:tcW w:w="2451" w:type="dxa"/>
          </w:tcPr>
          <w:p w:rsidR="00636A1F" w:rsidRDefault="00636A1F">
            <w:r>
              <w:rPr>
                <w:rFonts w:hint="eastAsia"/>
              </w:rPr>
              <w:t xml:space="preserve">25 </w:t>
            </w:r>
            <w:r>
              <w:rPr>
                <w:rFonts w:hint="eastAsia"/>
              </w:rPr>
              <w:t>分鐘</w:t>
            </w:r>
          </w:p>
        </w:tc>
      </w:tr>
      <w:tr w:rsidR="00636A1F" w:rsidTr="00636A1F">
        <w:tc>
          <w:tcPr>
            <w:tcW w:w="1951" w:type="dxa"/>
          </w:tcPr>
          <w:p w:rsidR="00636A1F" w:rsidRPr="00636A1F" w:rsidRDefault="00A26FD8" w:rsidP="00A26FD8">
            <w:r>
              <w:rPr>
                <w:rFonts w:hint="eastAsia"/>
              </w:rPr>
              <w:t>活動一：實驗</w:t>
            </w:r>
            <w:r w:rsidR="00636A1F" w:rsidRPr="00636A1F">
              <w:rPr>
                <w:rFonts w:hint="eastAsia"/>
              </w:rPr>
              <w:t>以浮沉法把塑膠分類</w:t>
            </w:r>
          </w:p>
        </w:tc>
        <w:tc>
          <w:tcPr>
            <w:tcW w:w="1701" w:type="dxa"/>
          </w:tcPr>
          <w:p w:rsidR="00636A1F" w:rsidRDefault="00636A1F"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>2,4</w:t>
            </w:r>
          </w:p>
        </w:tc>
        <w:tc>
          <w:tcPr>
            <w:tcW w:w="3699" w:type="dxa"/>
          </w:tcPr>
          <w:p w:rsidR="00636A1F" w:rsidRDefault="00636A1F" w:rsidP="00636A1F">
            <w:pPr>
              <w:pStyle w:val="ListParagraph"/>
              <w:numPr>
                <w:ilvl w:val="0"/>
                <w:numId w:val="14"/>
              </w:numPr>
              <w:ind w:leftChars="0"/>
            </w:pPr>
            <w:r w:rsidRPr="00C45B01">
              <w:rPr>
                <w:rFonts w:hint="eastAsia"/>
              </w:rPr>
              <w:t>各種塑膠材料</w:t>
            </w:r>
            <w:r>
              <w:rPr>
                <w:rFonts w:hint="eastAsia"/>
              </w:rPr>
              <w:t>有著不同</w:t>
            </w:r>
            <w:r w:rsidRPr="00C45B01">
              <w:rPr>
                <w:rFonts w:hint="eastAsia"/>
              </w:rPr>
              <w:t>的密度</w:t>
            </w:r>
            <w:r>
              <w:rPr>
                <w:rFonts w:hint="eastAsia"/>
              </w:rPr>
              <w:t>，本實驗利用</w:t>
            </w:r>
            <w:r w:rsidRPr="00A5277D">
              <w:rPr>
                <w:rFonts w:hint="eastAsia"/>
              </w:rPr>
              <w:t>浮力定律</w:t>
            </w:r>
            <w:r>
              <w:rPr>
                <w:rFonts w:hint="eastAsia"/>
              </w:rPr>
              <w:t>，透過不同密度的液體</w:t>
            </w:r>
            <w:r w:rsidRPr="00636A1F">
              <w:rPr>
                <w:rFonts w:ascii="Times New Roman" w:hAnsi="Times New Roman" w:cs="Times New Roman" w:hint="eastAsia"/>
              </w:rPr>
              <w:t>包括淡鹽水、濃鹽水及橄欖油，</w:t>
            </w:r>
            <w:r>
              <w:rPr>
                <w:rFonts w:hint="eastAsia"/>
              </w:rPr>
              <w:t>區分出六種不同的塑膠</w:t>
            </w:r>
          </w:p>
        </w:tc>
        <w:tc>
          <w:tcPr>
            <w:tcW w:w="2451" w:type="dxa"/>
          </w:tcPr>
          <w:p w:rsidR="00636A1F" w:rsidRDefault="00636A1F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</w:tc>
      </w:tr>
    </w:tbl>
    <w:p w:rsidR="00D43D07" w:rsidRDefault="00D43D07"/>
    <w:p w:rsidR="00D43D07" w:rsidRDefault="00D43D07">
      <w:pPr>
        <w:widowControl/>
      </w:pPr>
      <w:r>
        <w:br w:type="page"/>
      </w:r>
    </w:p>
    <w:p w:rsidR="00636A1F" w:rsidRDefault="00636A1F">
      <w:r>
        <w:rPr>
          <w:rFonts w:hint="eastAsia"/>
        </w:rPr>
        <w:lastRenderedPageBreak/>
        <w:t>連堂二：</w:t>
      </w:r>
    </w:p>
    <w:p w:rsidR="00636A1F" w:rsidRDefault="00636A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3699"/>
        <w:gridCol w:w="2451"/>
      </w:tblGrid>
      <w:tr w:rsidR="00636A1F" w:rsidTr="00270864">
        <w:tc>
          <w:tcPr>
            <w:tcW w:w="1951" w:type="dxa"/>
            <w:shd w:val="pct15" w:color="auto" w:fill="auto"/>
          </w:tcPr>
          <w:p w:rsidR="00636A1F" w:rsidRDefault="00636A1F" w:rsidP="00270864">
            <w:r>
              <w:rPr>
                <w:rFonts w:hint="eastAsia"/>
              </w:rPr>
              <w:t>活動</w:t>
            </w:r>
          </w:p>
        </w:tc>
        <w:tc>
          <w:tcPr>
            <w:tcW w:w="1701" w:type="dxa"/>
            <w:shd w:val="pct15" w:color="auto" w:fill="auto"/>
          </w:tcPr>
          <w:p w:rsidR="00636A1F" w:rsidRDefault="00636A1F" w:rsidP="00270864">
            <w:r>
              <w:rPr>
                <w:rFonts w:hint="eastAsia"/>
              </w:rPr>
              <w:t>學習目標</w:t>
            </w:r>
          </w:p>
        </w:tc>
        <w:tc>
          <w:tcPr>
            <w:tcW w:w="3699" w:type="dxa"/>
            <w:shd w:val="pct15" w:color="auto" w:fill="auto"/>
          </w:tcPr>
          <w:p w:rsidR="00636A1F" w:rsidRDefault="00636A1F" w:rsidP="00270864">
            <w:r>
              <w:rPr>
                <w:rFonts w:hint="eastAsia"/>
              </w:rPr>
              <w:t>內容</w:t>
            </w:r>
          </w:p>
        </w:tc>
        <w:tc>
          <w:tcPr>
            <w:tcW w:w="2451" w:type="dxa"/>
            <w:shd w:val="pct15" w:color="auto" w:fill="auto"/>
          </w:tcPr>
          <w:p w:rsidR="00636A1F" w:rsidRDefault="00636A1F" w:rsidP="00270864">
            <w:r>
              <w:rPr>
                <w:rFonts w:hint="eastAsia"/>
              </w:rPr>
              <w:t>時間</w:t>
            </w:r>
          </w:p>
        </w:tc>
      </w:tr>
      <w:tr w:rsidR="00636A1F" w:rsidTr="00270864">
        <w:tc>
          <w:tcPr>
            <w:tcW w:w="1951" w:type="dxa"/>
          </w:tcPr>
          <w:p w:rsidR="00636A1F" w:rsidRDefault="00636A1F" w:rsidP="00270864">
            <w:r>
              <w:rPr>
                <w:rFonts w:hint="eastAsia"/>
              </w:rPr>
              <w:t>引言：廢紙的再造</w:t>
            </w:r>
          </w:p>
        </w:tc>
        <w:tc>
          <w:tcPr>
            <w:tcW w:w="1701" w:type="dxa"/>
          </w:tcPr>
          <w:p w:rsidR="00636A1F" w:rsidRDefault="00636A1F" w:rsidP="00270864">
            <w:r>
              <w:rPr>
                <w:rFonts w:hint="eastAsia"/>
              </w:rPr>
              <w:t>目標</w:t>
            </w:r>
            <w:r w:rsidR="00A26FD8">
              <w:rPr>
                <w:rFonts w:hint="eastAsia"/>
              </w:rPr>
              <w:t>2,3</w:t>
            </w:r>
            <w:r>
              <w:rPr>
                <w:rFonts w:hint="eastAsia"/>
              </w:rPr>
              <w:t>,4</w:t>
            </w:r>
          </w:p>
        </w:tc>
        <w:tc>
          <w:tcPr>
            <w:tcW w:w="3699" w:type="dxa"/>
          </w:tcPr>
          <w:p w:rsidR="00636A1F" w:rsidRDefault="00A26FD8" w:rsidP="00270864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可回收及不可回收的紙張；可回收紙張的再造過程</w:t>
            </w:r>
          </w:p>
        </w:tc>
        <w:tc>
          <w:tcPr>
            <w:tcW w:w="2451" w:type="dxa"/>
          </w:tcPr>
          <w:p w:rsidR="00636A1F" w:rsidRDefault="00636A1F" w:rsidP="00270864"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分鐘</w:t>
            </w:r>
          </w:p>
        </w:tc>
      </w:tr>
      <w:tr w:rsidR="00636A1F" w:rsidTr="00270864">
        <w:tc>
          <w:tcPr>
            <w:tcW w:w="1951" w:type="dxa"/>
          </w:tcPr>
          <w:p w:rsidR="00636A1F" w:rsidRDefault="00A26FD8" w:rsidP="00270864">
            <w:r>
              <w:rPr>
                <w:rFonts w:hint="eastAsia"/>
              </w:rPr>
              <w:t>活動二：再造廢紙</w:t>
            </w:r>
          </w:p>
        </w:tc>
        <w:tc>
          <w:tcPr>
            <w:tcW w:w="1701" w:type="dxa"/>
          </w:tcPr>
          <w:p w:rsidR="00636A1F" w:rsidRDefault="00636A1F" w:rsidP="00270864">
            <w:r>
              <w:rPr>
                <w:rFonts w:hint="eastAsia"/>
              </w:rPr>
              <w:t>目標</w:t>
            </w:r>
            <w:r w:rsidR="00A26FD8">
              <w:rPr>
                <w:rFonts w:hint="eastAsia"/>
              </w:rPr>
              <w:t>3</w:t>
            </w:r>
            <w:r>
              <w:rPr>
                <w:rFonts w:hint="eastAsia"/>
              </w:rPr>
              <w:t>,4</w:t>
            </w:r>
          </w:p>
        </w:tc>
        <w:tc>
          <w:tcPr>
            <w:tcW w:w="3699" w:type="dxa"/>
          </w:tcPr>
          <w:p w:rsidR="00636A1F" w:rsidRDefault="00A26FD8" w:rsidP="00270864">
            <w:pPr>
              <w:pStyle w:val="ListParagraph"/>
              <w:numPr>
                <w:ilvl w:val="0"/>
                <w:numId w:val="13"/>
              </w:numPr>
              <w:ind w:leftChars="0"/>
            </w:pPr>
            <w:r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把報紙再造</w:t>
            </w:r>
          </w:p>
        </w:tc>
        <w:tc>
          <w:tcPr>
            <w:tcW w:w="2451" w:type="dxa"/>
          </w:tcPr>
          <w:p w:rsidR="00636A1F" w:rsidRDefault="00A26FD8" w:rsidP="00270864">
            <w:r>
              <w:rPr>
                <w:rFonts w:hint="eastAsia"/>
              </w:rPr>
              <w:t>30</w:t>
            </w:r>
            <w:r w:rsidR="00636A1F">
              <w:rPr>
                <w:rFonts w:hint="eastAsia"/>
              </w:rPr>
              <w:t xml:space="preserve"> </w:t>
            </w:r>
            <w:r w:rsidR="00636A1F">
              <w:rPr>
                <w:rFonts w:hint="eastAsia"/>
              </w:rPr>
              <w:t>分鐘</w:t>
            </w:r>
          </w:p>
        </w:tc>
      </w:tr>
      <w:tr w:rsidR="00636A1F" w:rsidTr="00270864">
        <w:tc>
          <w:tcPr>
            <w:tcW w:w="1951" w:type="dxa"/>
          </w:tcPr>
          <w:p w:rsidR="00636A1F" w:rsidRPr="00636A1F" w:rsidRDefault="00A26FD8" w:rsidP="00270864">
            <w:r>
              <w:rPr>
                <w:rFonts w:hint="eastAsia"/>
              </w:rPr>
              <w:t>引言：物盡其用的例子</w:t>
            </w:r>
          </w:p>
        </w:tc>
        <w:tc>
          <w:tcPr>
            <w:tcW w:w="1701" w:type="dxa"/>
          </w:tcPr>
          <w:p w:rsidR="00636A1F" w:rsidRDefault="00636A1F" w:rsidP="00270864">
            <w:r>
              <w:rPr>
                <w:rFonts w:hint="eastAsia"/>
              </w:rPr>
              <w:t>目標</w:t>
            </w:r>
            <w:r w:rsidR="00A26FD8">
              <w:rPr>
                <w:rFonts w:hint="eastAsia"/>
              </w:rPr>
              <w:t>3</w:t>
            </w:r>
            <w:r>
              <w:rPr>
                <w:rFonts w:hint="eastAsia"/>
              </w:rPr>
              <w:t>,4</w:t>
            </w:r>
          </w:p>
        </w:tc>
        <w:tc>
          <w:tcPr>
            <w:tcW w:w="3699" w:type="dxa"/>
          </w:tcPr>
          <w:p w:rsidR="00636A1F" w:rsidRDefault="00A26FD8" w:rsidP="00270864">
            <w:pPr>
              <w:pStyle w:val="ListParagraph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一些以廢物物盡其用的例子</w:t>
            </w:r>
          </w:p>
        </w:tc>
        <w:tc>
          <w:tcPr>
            <w:tcW w:w="2451" w:type="dxa"/>
          </w:tcPr>
          <w:p w:rsidR="00636A1F" w:rsidRDefault="00A26FD8" w:rsidP="00270864">
            <w:r>
              <w:rPr>
                <w:rFonts w:hint="eastAsia"/>
              </w:rPr>
              <w:t>5</w:t>
            </w:r>
            <w:r w:rsidR="00636A1F">
              <w:rPr>
                <w:rFonts w:hint="eastAsia"/>
              </w:rPr>
              <w:t>分鐘</w:t>
            </w:r>
          </w:p>
        </w:tc>
      </w:tr>
      <w:tr w:rsidR="00A26FD8" w:rsidTr="00270864">
        <w:tc>
          <w:tcPr>
            <w:tcW w:w="1951" w:type="dxa"/>
          </w:tcPr>
          <w:p w:rsidR="00A26FD8" w:rsidRPr="00A26FD8" w:rsidRDefault="00A26FD8" w:rsidP="00270864">
            <w:r w:rsidRPr="00A26FD8">
              <w:rPr>
                <w:rFonts w:hint="eastAsia"/>
              </w:rPr>
              <w:t>活動三：</w:t>
            </w:r>
            <w:r w:rsidRPr="00A26FD8">
              <w:rPr>
                <w:rFonts w:hint="eastAsia"/>
                <w:bCs/>
              </w:rPr>
              <w:t>回收塑膠馬賽克</w:t>
            </w:r>
          </w:p>
        </w:tc>
        <w:tc>
          <w:tcPr>
            <w:tcW w:w="1701" w:type="dxa"/>
          </w:tcPr>
          <w:p w:rsidR="00A26FD8" w:rsidRDefault="00A26FD8" w:rsidP="00270864">
            <w:r>
              <w:rPr>
                <w:rFonts w:hint="eastAsia"/>
              </w:rPr>
              <w:t>目標</w:t>
            </w:r>
            <w:r>
              <w:rPr>
                <w:rFonts w:hint="eastAsia"/>
              </w:rPr>
              <w:t>3,4</w:t>
            </w:r>
          </w:p>
        </w:tc>
        <w:tc>
          <w:tcPr>
            <w:tcW w:w="3699" w:type="dxa"/>
          </w:tcPr>
          <w:p w:rsidR="00A26FD8" w:rsidRDefault="00A26FD8" w:rsidP="00270864">
            <w:pPr>
              <w:pStyle w:val="ListParagraph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  <w:bCs/>
              </w:rPr>
              <w:t>將以</w:t>
            </w:r>
            <w:r w:rsidRPr="00612919">
              <w:rPr>
                <w:rFonts w:hint="eastAsia"/>
                <w:bCs/>
              </w:rPr>
              <w:t>以回收的膠樽、樽蓋、或把塑膠打成碎片，砌成藝術品或標</w:t>
            </w:r>
            <w:r>
              <w:rPr>
                <w:rFonts w:hint="eastAsia"/>
                <w:bCs/>
              </w:rPr>
              <w:t>誌，物盡其用。</w:t>
            </w:r>
          </w:p>
        </w:tc>
        <w:tc>
          <w:tcPr>
            <w:tcW w:w="2451" w:type="dxa"/>
          </w:tcPr>
          <w:p w:rsidR="00A26FD8" w:rsidRDefault="00A26FD8" w:rsidP="00270864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</w:tr>
    </w:tbl>
    <w:p w:rsidR="00636A1F" w:rsidRDefault="00636A1F"/>
    <w:p w:rsidR="00636A1F" w:rsidRDefault="00636A1F"/>
    <w:p w:rsidR="00636A1F" w:rsidRDefault="00636A1F"/>
    <w:p w:rsidR="00636A1F" w:rsidRPr="00636A1F" w:rsidRDefault="00636A1F"/>
    <w:p w:rsidR="005E4D71" w:rsidRDefault="005E4D71"/>
    <w:sectPr w:rsidR="005E4D71" w:rsidSect="00D43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F6" w:rsidRDefault="00EB22F6" w:rsidP="00D43D07">
      <w:r>
        <w:separator/>
      </w:r>
    </w:p>
  </w:endnote>
  <w:endnote w:type="continuationSeparator" w:id="0">
    <w:p w:rsidR="00EB22F6" w:rsidRDefault="00EB22F6" w:rsidP="00D4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新秀麗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D8" w:rsidRDefault="003B5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D8" w:rsidRDefault="003B5CD8" w:rsidP="00CE6E2F">
    <w:pPr>
      <w:tabs>
        <w:tab w:val="center" w:pos="4153"/>
        <w:tab w:val="right" w:pos="8306"/>
      </w:tabs>
      <w:snapToGrid w:val="0"/>
      <w:jc w:val="center"/>
    </w:pPr>
    <w:r w:rsidRPr="003B5CD8">
      <w:rPr>
        <w:rFonts w:ascii="新細明體" w:hAnsi="新細明體" w:cs="Times New Roman" w:hint="eastAsia"/>
        <w:sz w:val="20"/>
        <w:szCs w:val="20"/>
      </w:rPr>
      <w:t>©</w:t>
    </w:r>
    <w:r w:rsidRPr="003B5CD8">
      <w:rPr>
        <w:rFonts w:ascii="新細明體" w:hAnsi="新細明體" w:cs="Times New Roman"/>
        <w:sz w:val="20"/>
        <w:szCs w:val="20"/>
      </w:rPr>
      <w:t xml:space="preserve"> </w:t>
    </w:r>
    <w:r w:rsidRPr="003B5CD8">
      <w:rPr>
        <w:rFonts w:ascii="新細明體" w:hAnsi="新細明體" w:cs="Times New Roman" w:hint="eastAsia"/>
        <w:sz w:val="20"/>
        <w:szCs w:val="20"/>
      </w:rPr>
      <w:t xml:space="preserve">香港教育學院 科學與環境學系 </w:t>
    </w:r>
    <w:r w:rsidRPr="003B5CD8">
      <w:rPr>
        <w:rFonts w:ascii="新細明體" w:eastAsia="SimSun" w:hAnsi="新細明體" w:cs="Times New Roman" w:hint="eastAsia"/>
        <w:sz w:val="20"/>
        <w:szCs w:val="20"/>
      </w:rPr>
      <w:t>可持續發展教育中心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D8" w:rsidRDefault="003B5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F6" w:rsidRDefault="00EB22F6" w:rsidP="00D43D07">
      <w:r>
        <w:separator/>
      </w:r>
    </w:p>
  </w:footnote>
  <w:footnote w:type="continuationSeparator" w:id="0">
    <w:p w:rsidR="00EB22F6" w:rsidRDefault="00EB22F6" w:rsidP="00D4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D8" w:rsidRDefault="003B5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07" w:rsidRPr="00D43D07" w:rsidRDefault="00D43D07" w:rsidP="00D43D07">
    <w:pPr>
      <w:tabs>
        <w:tab w:val="right" w:pos="9356"/>
      </w:tabs>
      <w:snapToGrid w:val="0"/>
      <w:ind w:left="284"/>
      <w:rPr>
        <w:rFonts w:ascii="方正新秀麗" w:eastAsia="方正新秀麗" w:hAnsi="Cambria" w:cs="Times New Roman" w:hint="eastAsia"/>
        <w:sz w:val="20"/>
        <w:szCs w:val="20"/>
        <w:lang w:val="en-GB"/>
      </w:rPr>
    </w:pPr>
    <w:r w:rsidRPr="00D43D07">
      <w:rPr>
        <w:rFonts w:ascii="方正新秀麗" w:eastAsia="方正新秀麗" w:hAnsi="Cambria" w:cs="Times New Roman" w:hint="eastAsia"/>
        <w:sz w:val="20"/>
        <w:szCs w:val="20"/>
        <w:lang w:val="en-GB"/>
      </w:rPr>
      <w:t>城市固體廢物 – 循證為本的教與學</w:t>
    </w:r>
    <w:r w:rsidRPr="00D43D07">
      <w:rPr>
        <w:rFonts w:ascii="方正新秀麗" w:eastAsia="方正新秀麗" w:hAnsi="Cambria" w:cs="Times New Roman" w:hint="eastAsia"/>
        <w:sz w:val="20"/>
        <w:szCs w:val="20"/>
        <w:lang w:val="en-GB"/>
      </w:rPr>
      <w:tab/>
      <w:t>單元：</w:t>
    </w:r>
    <w:r w:rsidRPr="00D43D07">
      <w:rPr>
        <w:rFonts w:ascii="方正新秀麗" w:eastAsia="方正新秀麗" w:hAnsi="Cambria" w:cs="Times New Roman" w:hint="eastAsia"/>
        <w:sz w:val="20"/>
        <w:szCs w:val="20"/>
        <w:lang w:val="en-GB"/>
      </w:rPr>
      <w:t>香港與環保4R</w:t>
    </w:r>
  </w:p>
  <w:p w:rsidR="00D43D07" w:rsidRPr="00D43D07" w:rsidRDefault="00D43D07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D8" w:rsidRDefault="003B5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C16"/>
    <w:multiLevelType w:val="hybridMultilevel"/>
    <w:tmpl w:val="215E8250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EF3F87"/>
    <w:multiLevelType w:val="hybridMultilevel"/>
    <w:tmpl w:val="B660177C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7A4C77"/>
    <w:multiLevelType w:val="hybridMultilevel"/>
    <w:tmpl w:val="892CBF46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6F3E3B"/>
    <w:multiLevelType w:val="hybridMultilevel"/>
    <w:tmpl w:val="4276140A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1E3C16"/>
    <w:multiLevelType w:val="hybridMultilevel"/>
    <w:tmpl w:val="916C61D0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2A30F7"/>
    <w:multiLevelType w:val="hybridMultilevel"/>
    <w:tmpl w:val="735871BC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F0A7B73"/>
    <w:multiLevelType w:val="hybridMultilevel"/>
    <w:tmpl w:val="6DD4F568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F3A2F0B"/>
    <w:multiLevelType w:val="hybridMultilevel"/>
    <w:tmpl w:val="CC1E3DB2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F661D2B"/>
    <w:multiLevelType w:val="hybridMultilevel"/>
    <w:tmpl w:val="68EA31D4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5723E9"/>
    <w:multiLevelType w:val="hybridMultilevel"/>
    <w:tmpl w:val="C6C61D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CA2B41"/>
    <w:multiLevelType w:val="hybridMultilevel"/>
    <w:tmpl w:val="32A68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3B2BD2"/>
    <w:multiLevelType w:val="hybridMultilevel"/>
    <w:tmpl w:val="969A2C9E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D479FC"/>
    <w:multiLevelType w:val="hybridMultilevel"/>
    <w:tmpl w:val="FE84C8EA"/>
    <w:lvl w:ilvl="0" w:tplc="BC1040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4034AD"/>
    <w:multiLevelType w:val="hybridMultilevel"/>
    <w:tmpl w:val="3D6C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D71"/>
    <w:rsid w:val="0004190E"/>
    <w:rsid w:val="0010258F"/>
    <w:rsid w:val="001817A7"/>
    <w:rsid w:val="002A02CE"/>
    <w:rsid w:val="0037099B"/>
    <w:rsid w:val="003A4CE5"/>
    <w:rsid w:val="003B5CD8"/>
    <w:rsid w:val="00416CE8"/>
    <w:rsid w:val="0043139A"/>
    <w:rsid w:val="004B13F3"/>
    <w:rsid w:val="004E5A75"/>
    <w:rsid w:val="004E74DC"/>
    <w:rsid w:val="005420B0"/>
    <w:rsid w:val="00545EBD"/>
    <w:rsid w:val="005D6A42"/>
    <w:rsid w:val="005E4D71"/>
    <w:rsid w:val="006048E6"/>
    <w:rsid w:val="00617E10"/>
    <w:rsid w:val="00636A1F"/>
    <w:rsid w:val="00693D24"/>
    <w:rsid w:val="006B7CBD"/>
    <w:rsid w:val="00715AF8"/>
    <w:rsid w:val="00746E5D"/>
    <w:rsid w:val="00785840"/>
    <w:rsid w:val="00795DE4"/>
    <w:rsid w:val="00805F76"/>
    <w:rsid w:val="00855212"/>
    <w:rsid w:val="008968FD"/>
    <w:rsid w:val="00984D0D"/>
    <w:rsid w:val="00A26FD8"/>
    <w:rsid w:val="00A40DF6"/>
    <w:rsid w:val="00B85220"/>
    <w:rsid w:val="00BE3636"/>
    <w:rsid w:val="00BF68C8"/>
    <w:rsid w:val="00C302EB"/>
    <w:rsid w:val="00CE6E2F"/>
    <w:rsid w:val="00D43D07"/>
    <w:rsid w:val="00DA017D"/>
    <w:rsid w:val="00DB1AA3"/>
    <w:rsid w:val="00E27460"/>
    <w:rsid w:val="00E562D1"/>
    <w:rsid w:val="00E72BFE"/>
    <w:rsid w:val="00EB22F6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86257-1BA4-4776-9428-E6E8C43C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BF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B0"/>
    <w:pPr>
      <w:ind w:leftChars="200" w:left="480"/>
    </w:pPr>
  </w:style>
  <w:style w:type="table" w:styleId="TableGrid">
    <w:name w:val="Table Grid"/>
    <w:basedOn w:val="TableNormal"/>
    <w:uiPriority w:val="59"/>
    <w:rsid w:val="00B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D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D07"/>
  </w:style>
  <w:style w:type="paragraph" w:styleId="Footer">
    <w:name w:val="footer"/>
    <w:basedOn w:val="Normal"/>
    <w:link w:val="FooterChar"/>
    <w:uiPriority w:val="99"/>
    <w:unhideWhenUsed/>
    <w:rsid w:val="00D43D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</dc:creator>
  <cp:lastModifiedBy>HUANG, Xindi</cp:lastModifiedBy>
  <cp:revision>21</cp:revision>
  <cp:lastPrinted>2015-07-07T09:50:00Z</cp:lastPrinted>
  <dcterms:created xsi:type="dcterms:W3CDTF">2015-06-02T07:54:00Z</dcterms:created>
  <dcterms:modified xsi:type="dcterms:W3CDTF">2015-07-07T09:51:00Z</dcterms:modified>
</cp:coreProperties>
</file>